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衡阳幼儿师范高等专科学校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党外知识分子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联谊会章程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草案）</w:t>
      </w:r>
    </w:p>
    <w:p>
      <w:pP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第一章 总则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 本会的名称：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衡阳幼儿师范高等专科学校</w:t>
      </w:r>
      <w:r>
        <w:rPr>
          <w:rFonts w:hint="eastAsia" w:ascii="仿宋" w:hAnsi="仿宋" w:eastAsia="仿宋" w:cs="仿宋"/>
          <w:sz w:val="32"/>
          <w:szCs w:val="32"/>
        </w:rPr>
        <w:t>党外知识分子联谊会.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 本会是由全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党外知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识分子代表人士自愿组成，具有行业性、统战性、知识性的联谊型团体。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 本会的宗旨：以马列主义、毛泽东思想、邓小平理论、"三个代表"重要思想、科学发展观、习近平新时代中国特色社会主义思想为指导，遵守国家宪法、法律、法规和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的规章制度，立足本职、服务大局、联谊交友、建言献策，积极培养和造就一支综合素质高、参政议政能力强、与党真诚合作的党外人士队伍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为加快推进学校“1531战略”贡献力量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第四条 本会的主管部门是中共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衡阳幼儿师范高等专科学校</w:t>
      </w:r>
      <w:r>
        <w:rPr>
          <w:rFonts w:hint="eastAsia" w:ascii="仿宋" w:hAnsi="仿宋" w:eastAsia="仿宋" w:cs="仿宋"/>
          <w:sz w:val="32"/>
          <w:szCs w:val="32"/>
        </w:rPr>
        <w:t>委员会统战部，本会接受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党委统战部领导，业务及活动受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湖南省</w:t>
      </w:r>
      <w:r>
        <w:rPr>
          <w:rFonts w:hint="eastAsia" w:ascii="仿宋" w:hAnsi="仿宋" w:eastAsia="仿宋" w:cs="仿宋"/>
          <w:sz w:val="32"/>
          <w:szCs w:val="32"/>
        </w:rPr>
        <w:t>党外知识分子联谊会和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党委统战部指导。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第五条 本会的办公地点：暂设在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宣传</w:t>
      </w:r>
      <w:r>
        <w:rPr>
          <w:rFonts w:hint="eastAsia" w:ascii="仿宋" w:hAnsi="仿宋" w:eastAsia="仿宋" w:cs="仿宋"/>
          <w:sz w:val="32"/>
          <w:szCs w:val="32"/>
        </w:rPr>
        <w:t>统战部。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第二章 业务范围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第六条 本会的业务范围是：开展各项统战性的联谊、宣传、学术交流和咨询服务等活动。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（一）学习和宣传习近平新时代中国特色社会主义思想、党的路线方针政策，创造学习条件，丰富学习形式，增进会员对中国特色社会主义的理解与认同；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（二）发挥学校与党外知识分子之间的桥梁和纽带作用，向党外知识分子宣传学校政策，向学校反映党外知识分子的意见和建议；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（三）引导党外知识分子结合自身专业，围绕国家发展、地方建设和学校中心工作开展国情考察、专题调研，建睿智之言、献务实之策；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（四）组织开展丰富多彩的联谊活动，加强联系、广交朋友、增进友谊，建设好学校党外知识分子之家；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（五）组织党外知识分子开展讲学、培训、扶贫帮困等公益活动，引导和支持党外知识分子履行社会责任，为地方经济社会发展服务；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（六）关注学校党外知识分子的成长，协助统战部做好无党派代表人士队伍建设，向学校举荐政治坚定、业务突出、群众认同的高素质优秀党外人才。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第三章 会员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第七条 本会由个人会员组成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，会员以本校党外知识分子为主体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第八条 申请加入本会的会员必须具备下列条件：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有加入本会的意愿；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承认本会的章程，并愿意履行会员的义务；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年龄一般在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55</w:t>
      </w:r>
      <w:r>
        <w:rPr>
          <w:rFonts w:hint="eastAsia" w:ascii="仿宋" w:hAnsi="仿宋" w:eastAsia="仿宋" w:cs="仿宋"/>
          <w:sz w:val="32"/>
          <w:szCs w:val="32"/>
          <w:u w:val="single"/>
        </w:rPr>
        <w:t>周岁以下，具有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本科</w:t>
      </w:r>
      <w:r>
        <w:rPr>
          <w:rFonts w:hint="eastAsia" w:ascii="仿宋" w:hAnsi="仿宋" w:eastAsia="仿宋" w:cs="仿宋"/>
          <w:sz w:val="32"/>
          <w:szCs w:val="32"/>
          <w:u w:val="single"/>
        </w:rPr>
        <w:t>以上学历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或副高级</w:t>
      </w:r>
      <w:r>
        <w:rPr>
          <w:rFonts w:hint="eastAsia" w:ascii="仿宋" w:hAnsi="仿宋" w:eastAsia="仿宋" w:cs="仿宋"/>
          <w:sz w:val="32"/>
          <w:szCs w:val="32"/>
          <w:u w:val="single"/>
        </w:rPr>
        <w:t>以上职称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副科及以上职务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，并在从事的专业领域中有一定影响和代表性。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拥护中国共产党的领导，坚持走中国特色的社会主义道路，热爱祖国，热爱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，热爱教书育人事业，热心社会活动，并具有相应的能力。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第九条 会员入会的程序：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由本人申请或获得</w:t>
      </w:r>
      <w:r>
        <w:rPr>
          <w:rFonts w:hint="eastAsia" w:ascii="仿宋" w:hAnsi="仿宋" w:eastAsia="仿宋" w:cs="仿宋"/>
          <w:sz w:val="32"/>
          <w:szCs w:val="32"/>
        </w:rPr>
        <w:t>有相关组织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 w:cs="仿宋"/>
          <w:sz w:val="32"/>
          <w:szCs w:val="32"/>
        </w:rPr>
        <w:t>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sz w:val="32"/>
          <w:szCs w:val="32"/>
        </w:rPr>
        <w:t>会员推荐；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(二)填写会员登记表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提交秘书长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(三)经理事会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</w:t>
      </w:r>
      <w:r>
        <w:rPr>
          <w:rFonts w:hint="eastAsia" w:ascii="仿宋" w:hAnsi="仿宋" w:eastAsia="仿宋" w:cs="仿宋"/>
          <w:sz w:val="32"/>
          <w:szCs w:val="32"/>
        </w:rPr>
        <w:t>讨论通过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并交学校宣传统战部备案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(四)首批会员为发起人，由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党委征求意见，召集会议通过章程，并履行手续。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第十条 会员享有下列权利：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本会的</w:t>
      </w:r>
      <w:r>
        <w:rPr>
          <w:rFonts w:hint="eastAsia" w:ascii="仿宋" w:hAnsi="仿宋" w:eastAsia="仿宋" w:cs="仿宋"/>
          <w:sz w:val="32"/>
          <w:szCs w:val="32"/>
        </w:rPr>
        <w:t>选举权、被选举权和表决权；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(二)参加本会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组织的</w:t>
      </w:r>
      <w:r>
        <w:rPr>
          <w:rFonts w:hint="eastAsia" w:ascii="仿宋" w:hAnsi="仿宋" w:eastAsia="仿宋" w:cs="仿宋"/>
          <w:sz w:val="32"/>
          <w:szCs w:val="32"/>
        </w:rPr>
        <w:t>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，获得本会提供的信息和资料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(三)对本会工作的批评、建议和监督权；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第十一条 会员应履行下列义务：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（一）遵守本会章程，维护本会的声誉、团结和合法权益；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（二）执行本会决议，积极参加本会活动和完成本会交办的工作；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（三）密切联系本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党外知识分子，了解和反映他们的意见建议，为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改革、发展和稳定服务。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第四章 组织机构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第十二条 </w:t>
      </w:r>
      <w:r>
        <w:rPr>
          <w:rFonts w:hint="eastAsia" w:ascii="仿宋" w:hAnsi="仿宋" w:eastAsia="仿宋" w:cs="仿宋"/>
          <w:sz w:val="32"/>
          <w:szCs w:val="32"/>
        </w:rPr>
        <w:t>本会的最高决策机构是会员大会。会员大会的职权是：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（一）制定和修改章程；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（二）选举理事会理事；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（三）审议本会工作报告；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（四）决定本会工作方针和任务；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（五）审议和决定其他重大事项。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条 会员大会须有三分之二以上会员出席方能召开，其决议须经到会会员半数以上表决通过方能生效。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条 会员大会五年召开一次。因特殊情况需提前或延期换届的，须经上级主管部门审查同意。但延期换届最长不超过一年。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条 本会设立理事会。知联会理事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由会员推荐选举</w:t>
      </w:r>
      <w:r>
        <w:rPr>
          <w:rFonts w:hint="eastAsia" w:ascii="仿宋" w:hAnsi="仿宋" w:eastAsia="仿宋" w:cs="仿宋"/>
          <w:sz w:val="32"/>
          <w:szCs w:val="32"/>
        </w:rPr>
        <w:t>产生，可以连任。理事会是会员大会的执行机构，在会员大会闭会期间领导本会开展工作，对会员大会负责。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条 理事会由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人组成。其中，会长1人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秘书长1人，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理事3人。</w:t>
      </w:r>
      <w:r>
        <w:rPr>
          <w:rFonts w:hint="eastAsia" w:ascii="仿宋" w:hAnsi="仿宋" w:eastAsia="仿宋" w:cs="仿宋"/>
          <w:sz w:val="32"/>
          <w:szCs w:val="32"/>
        </w:rPr>
        <w:t>秘书处设在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宣传统战部。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条 理事会每年召开1—2次会议，情况特殊时可适当增加。理事会议由会长召集和主持，须有三分之二以上理事出席方能召开，其决议须经到会理事三分之二以上表决通过方能生效。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条 理事会的职权是：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（一）执行会员大会的决议；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（二）选举（或推举）和罢免本会会长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秘书长；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（三）讨论和决定本会的工作计划；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（四）筹备召开会员大会；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（五）制定内部管理制度；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（六）决定其他重大事项。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十九</w:t>
      </w:r>
      <w:r>
        <w:rPr>
          <w:rFonts w:hint="eastAsia" w:ascii="仿宋" w:hAnsi="仿宋" w:eastAsia="仿宋" w:cs="仿宋"/>
          <w:sz w:val="32"/>
          <w:szCs w:val="32"/>
        </w:rPr>
        <w:t>条 本会会长、秘书长必须具备下列条件：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（一）坚持党的路线、方针、政策，政治素质好；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（二）在社会上或从事的专业领域（行业）内有较大影响；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（三）热心本会工作，作风民主，有一定的参政议政能力和较强的组织协调能力；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（四）未受过剥夺政治权利的刑事处罚的；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（五）具有完全民事行为能力；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（六）身体健康并能坚持正常工作。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第二十条 本会会长、秘书长每届任期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年，连续任职一般不得超过两届。因特殊情况需延长任期的，须经理事会三分之二以上成员表决通过，报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衡阳幼儿师范高等专科学校</w:t>
      </w:r>
      <w:r>
        <w:rPr>
          <w:rFonts w:hint="eastAsia" w:ascii="仿宋" w:hAnsi="仿宋" w:eastAsia="仿宋" w:cs="仿宋"/>
          <w:sz w:val="32"/>
          <w:szCs w:val="32"/>
        </w:rPr>
        <w:t>党委审批后，方可任职。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条 会长行使下列职权：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（一）召集和主持会长会议、理事会；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（二）督促和检查会长会议、理事会决议的落实情况；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（三）代表本会签署有关重要文件；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（四）行使理事会授予的其他职权。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条 秘书长行使下列职权：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（一）主持开展日常工作，组织实施年度工作计划；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（二）完成理事会交办的其他工作；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（三）协调各相关部门的关系；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（四）处理其他日常事务。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第二十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条 任职期间，如会长不能履行职权，经理事会提名、征求会员意见、宣传统战部审核同意后，可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重新选举新的会长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根据知联会发展情况，可增设副会长、副秘书长。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第五章 经费及使用原则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条 本会经费来源: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下拨的活动经费；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其他单位或部门、企业、社会团体、个人等的捐赠和资助；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（三）其他合法收入。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条 本会经费必须用于本章程规定的业务范围和事业的发展，不得在会员中分配。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条 本会建立严格的财务管理制度，保证经费使用合法、真实。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条 本会的资产，任何单位、个人不得侵占、私分和挪用。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第六章 章程的修改程序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二十八</w:t>
      </w:r>
      <w:r>
        <w:rPr>
          <w:rFonts w:hint="eastAsia" w:ascii="仿宋" w:hAnsi="仿宋" w:eastAsia="仿宋" w:cs="仿宋"/>
          <w:sz w:val="32"/>
          <w:szCs w:val="32"/>
        </w:rPr>
        <w:t>条 对本会章程的修改，须经理事会表决通过后报会员大会审议。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二十九</w:t>
      </w:r>
      <w:r>
        <w:rPr>
          <w:rFonts w:hint="eastAsia" w:ascii="仿宋" w:hAnsi="仿宋" w:eastAsia="仿宋" w:cs="仿宋"/>
          <w:sz w:val="32"/>
          <w:szCs w:val="32"/>
        </w:rPr>
        <w:t>条 本会修改的章程，须在会员大会通过后，经宣传统战部审查，党委同意后生效。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第三十条 本章程会员大会表决通过后报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党委核准之日起生效。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条 本章程的解释权属本会的理事会。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66FF6"/>
    <w:rsid w:val="1DF016AF"/>
    <w:rsid w:val="22755F25"/>
    <w:rsid w:val="3E9234C9"/>
    <w:rsid w:val="3F3E4E66"/>
    <w:rsid w:val="45B116D8"/>
    <w:rsid w:val="5D093E95"/>
    <w:rsid w:val="64F6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2022-10-13T00:54:00Z</dcterms:created>
  <dc:creator>DELL</dc:creator>
  <cp:lastModifiedBy>礼</cp:lastModifiedBy>
  <cp:lastPrinted>2022-11-10T01:19:00Z</cp:lastPrinted>
  <dcterms:modified xsi:type="dcterms:W3CDTF">2022-11-11T01:08:04Z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